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FC73" w14:textId="77777777" w:rsidR="00954701" w:rsidRPr="00B779B6" w:rsidRDefault="00954701" w:rsidP="00FC6DFD">
      <w:pPr>
        <w:spacing w:before="120" w:line="480" w:lineRule="exact"/>
        <w:jc w:val="center"/>
        <w:rPr>
          <w:rFonts w:ascii="Times" w:hAnsi="Times"/>
          <w:b/>
          <w:bCs/>
          <w:color w:val="058B40"/>
          <w:sz w:val="48"/>
          <w:szCs w:val="48"/>
        </w:rPr>
      </w:pPr>
      <w:r w:rsidRPr="00B779B6">
        <w:rPr>
          <w:rFonts w:ascii="Superclarendon" w:hAnsi="Superclarendon"/>
          <w:noProof/>
          <w:color w:val="058B40"/>
          <w:sz w:val="48"/>
          <w:szCs w:val="48"/>
        </w:rPr>
        <w:drawing>
          <wp:anchor distT="0" distB="0" distL="114300" distR="114300" simplePos="0" relativeHeight="251661312" behindDoc="0" locked="0" layoutInCell="1" allowOverlap="1" wp14:anchorId="504C9BD7" wp14:editId="61E4DF3B">
            <wp:simplePos x="0" y="0"/>
            <wp:positionH relativeFrom="column">
              <wp:posOffset>-635</wp:posOffset>
            </wp:positionH>
            <wp:positionV relativeFrom="paragraph">
              <wp:posOffset>0</wp:posOffset>
            </wp:positionV>
            <wp:extent cx="3000375" cy="4997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499745"/>
                    </a:xfrm>
                    <a:prstGeom prst="rect">
                      <a:avLst/>
                    </a:prstGeom>
                  </pic:spPr>
                </pic:pic>
              </a:graphicData>
            </a:graphic>
            <wp14:sizeRelH relativeFrom="page">
              <wp14:pctWidth>0</wp14:pctWidth>
            </wp14:sizeRelH>
            <wp14:sizeRelV relativeFrom="page">
              <wp14:pctHeight>0</wp14:pctHeight>
            </wp14:sizeRelV>
          </wp:anchor>
        </w:drawing>
      </w:r>
      <w:r w:rsidRPr="00B779B6">
        <w:rPr>
          <w:rFonts w:ascii="Superclarendon" w:hAnsi="Superclarendon"/>
          <w:color w:val="058B40"/>
          <w:sz w:val="48"/>
          <w:szCs w:val="48"/>
        </w:rPr>
        <w:t>N</w:t>
      </w:r>
      <w:r w:rsidRPr="00B779B6">
        <w:rPr>
          <w:rFonts w:ascii="Superclarendon" w:hAnsi="Superclarendon"/>
          <w:b/>
          <w:bCs/>
          <w:color w:val="058B40"/>
          <w:sz w:val="48"/>
          <w:szCs w:val="48"/>
        </w:rPr>
        <w:t>orth America Meets Europe</w:t>
      </w:r>
    </w:p>
    <w:p w14:paraId="2E869842" w14:textId="06B5E2C2" w:rsidR="007315CA" w:rsidRPr="00CA0D92" w:rsidRDefault="00954701" w:rsidP="007315CA">
      <w:pPr>
        <w:pStyle w:val="p1"/>
        <w:rPr>
          <w:color w:val="000000" w:themeColor="text1"/>
          <w:sz w:val="24"/>
          <w:szCs w:val="24"/>
        </w:rPr>
      </w:pPr>
      <w:r w:rsidRPr="00291CBD">
        <w:rPr>
          <w:rFonts w:ascii="Superclarendon" w:hAnsi="Superclarendon"/>
          <w:noProof/>
          <w:color w:val="00B050"/>
          <w:sz w:val="60"/>
          <w:szCs w:val="60"/>
        </w:rPr>
        <w:drawing>
          <wp:anchor distT="0" distB="0" distL="114300" distR="114300" simplePos="0" relativeHeight="251659264" behindDoc="0" locked="0" layoutInCell="1" allowOverlap="1" wp14:anchorId="6D263901" wp14:editId="6E65BEB7">
            <wp:simplePos x="0" y="0"/>
            <wp:positionH relativeFrom="column">
              <wp:posOffset>0</wp:posOffset>
            </wp:positionH>
            <wp:positionV relativeFrom="paragraph">
              <wp:posOffset>57785</wp:posOffset>
            </wp:positionV>
            <wp:extent cx="886460" cy="914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gif"/>
                    <pic:cNvPicPr/>
                  </pic:nvPicPr>
                  <pic:blipFill>
                    <a:blip r:embed="rId6">
                      <a:extLst>
                        <a:ext uri="{28A0092B-C50C-407E-A947-70E740481C1C}">
                          <a14:useLocalDpi xmlns:a14="http://schemas.microsoft.com/office/drawing/2010/main" val="0"/>
                        </a:ext>
                      </a:extLst>
                    </a:blip>
                    <a:stretch>
                      <a:fillRect/>
                    </a:stretch>
                  </pic:blipFill>
                  <pic:spPr>
                    <a:xfrm>
                      <a:off x="0" y="0"/>
                      <a:ext cx="886460" cy="914400"/>
                    </a:xfrm>
                    <a:prstGeom prst="rect">
                      <a:avLst/>
                    </a:prstGeom>
                  </pic:spPr>
                </pic:pic>
              </a:graphicData>
            </a:graphic>
            <wp14:sizeRelH relativeFrom="page">
              <wp14:pctWidth>0</wp14:pctWidth>
            </wp14:sizeRelH>
            <wp14:sizeRelV relativeFrom="page">
              <wp14:pctHeight>0</wp14:pctHeight>
            </wp14:sizeRelV>
          </wp:anchor>
        </w:drawing>
      </w:r>
      <w:r w:rsidR="00355818" w:rsidRPr="00CA0D92">
        <w:rPr>
          <w:rStyle w:val="s1"/>
          <w:color w:val="000000" w:themeColor="text1"/>
          <w:sz w:val="24"/>
          <w:szCs w:val="24"/>
        </w:rPr>
        <w:t>The 2018 ARS Convention will be in Bremen, Germany. It will start around May 7, 2018, with optional tours before the convention and after the convention. The schedule may and probably will change slightly in the next couple months.</w:t>
      </w:r>
      <w:r w:rsidR="007315CA" w:rsidRPr="007315CA">
        <w:rPr>
          <w:color w:val="000000" w:themeColor="text1"/>
          <w:sz w:val="24"/>
          <w:szCs w:val="24"/>
        </w:rPr>
        <w:t xml:space="preserve"> </w:t>
      </w:r>
    </w:p>
    <w:p w14:paraId="7C8BE75A" w14:textId="77777777" w:rsidR="007315CA" w:rsidRPr="00CA0D92" w:rsidRDefault="007315CA" w:rsidP="007315CA">
      <w:pPr>
        <w:pStyle w:val="p1"/>
        <w:numPr>
          <w:ilvl w:val="0"/>
          <w:numId w:val="1"/>
        </w:numPr>
        <w:spacing w:before="120" w:after="60"/>
        <w:ind w:left="360"/>
        <w:rPr>
          <w:color w:val="000000" w:themeColor="text1"/>
          <w:sz w:val="24"/>
          <w:szCs w:val="24"/>
        </w:rPr>
      </w:pPr>
      <w:r w:rsidRPr="00CA0D92">
        <w:rPr>
          <w:rStyle w:val="s1"/>
          <w:color w:val="000000" w:themeColor="text1"/>
          <w:sz w:val="24"/>
          <w:szCs w:val="24"/>
        </w:rPr>
        <w:t xml:space="preserve">1st Pre-Tour:  Optional 5 days visiting Dutch Gardens including Keukenhof Gardens </w:t>
      </w:r>
    </w:p>
    <w:p w14:paraId="1E375D8F" w14:textId="77777777" w:rsidR="007315CA" w:rsidRPr="00CA0D92" w:rsidRDefault="007315CA" w:rsidP="007315CA">
      <w:pPr>
        <w:pStyle w:val="p1"/>
        <w:numPr>
          <w:ilvl w:val="0"/>
          <w:numId w:val="1"/>
        </w:numPr>
        <w:spacing w:after="60"/>
        <w:ind w:left="360"/>
        <w:rPr>
          <w:color w:val="000000" w:themeColor="text1"/>
          <w:sz w:val="24"/>
          <w:szCs w:val="24"/>
        </w:rPr>
      </w:pPr>
      <w:r w:rsidRPr="00CA0D92">
        <w:rPr>
          <w:rStyle w:val="s1"/>
          <w:color w:val="000000" w:themeColor="text1"/>
          <w:sz w:val="24"/>
          <w:szCs w:val="24"/>
        </w:rPr>
        <w:t xml:space="preserve">2nd Pre-Tour:  Optional 2 days </w:t>
      </w:r>
      <w:r>
        <w:rPr>
          <w:rStyle w:val="s1"/>
          <w:color w:val="000000" w:themeColor="text1"/>
          <w:sz w:val="24"/>
          <w:szCs w:val="24"/>
        </w:rPr>
        <w:t>at</w:t>
      </w:r>
      <w:r w:rsidRPr="00CA0D92">
        <w:rPr>
          <w:rStyle w:val="s1"/>
          <w:color w:val="000000" w:themeColor="text1"/>
          <w:sz w:val="24"/>
          <w:szCs w:val="24"/>
        </w:rPr>
        <w:t xml:space="preserve"> RHODO 2018 Rhododendron Festival and </w:t>
      </w:r>
      <w:r>
        <w:rPr>
          <w:rStyle w:val="s1"/>
          <w:color w:val="000000" w:themeColor="text1"/>
          <w:sz w:val="24"/>
          <w:szCs w:val="24"/>
        </w:rPr>
        <w:t xml:space="preserve">Bremen </w:t>
      </w:r>
    </w:p>
    <w:p w14:paraId="4D0D0626" w14:textId="77777777" w:rsidR="007315CA" w:rsidRPr="00CA0D92" w:rsidRDefault="007315CA" w:rsidP="007315CA">
      <w:pPr>
        <w:pStyle w:val="p1"/>
        <w:numPr>
          <w:ilvl w:val="0"/>
          <w:numId w:val="1"/>
        </w:numPr>
        <w:spacing w:after="60"/>
        <w:ind w:left="360"/>
        <w:rPr>
          <w:color w:val="000000" w:themeColor="text1"/>
          <w:sz w:val="24"/>
          <w:szCs w:val="24"/>
        </w:rPr>
      </w:pPr>
      <w:r w:rsidRPr="00CA0D92">
        <w:rPr>
          <w:rStyle w:val="s1"/>
          <w:color w:val="000000" w:themeColor="text1"/>
          <w:sz w:val="24"/>
          <w:szCs w:val="24"/>
        </w:rPr>
        <w:t xml:space="preserve">3rd Pre-Tour:  Optional </w:t>
      </w:r>
      <w:r>
        <w:rPr>
          <w:rStyle w:val="s1"/>
          <w:color w:val="000000" w:themeColor="text1"/>
          <w:sz w:val="24"/>
          <w:szCs w:val="24"/>
        </w:rPr>
        <w:t>6</w:t>
      </w:r>
      <w:r w:rsidRPr="00CA0D92">
        <w:rPr>
          <w:rStyle w:val="s1"/>
          <w:color w:val="000000" w:themeColor="text1"/>
          <w:sz w:val="24"/>
          <w:szCs w:val="24"/>
        </w:rPr>
        <w:t xml:space="preserve"> days public and private garden</w:t>
      </w:r>
      <w:r>
        <w:rPr>
          <w:rStyle w:val="s1"/>
          <w:color w:val="000000" w:themeColor="text1"/>
          <w:sz w:val="24"/>
          <w:szCs w:val="24"/>
        </w:rPr>
        <w:t xml:space="preserve"> visit</w:t>
      </w:r>
      <w:r w:rsidRPr="00CA0D92">
        <w:rPr>
          <w:rStyle w:val="s1"/>
          <w:color w:val="000000" w:themeColor="text1"/>
          <w:sz w:val="24"/>
          <w:szCs w:val="24"/>
        </w:rPr>
        <w:t>s in Denmark &amp; Sweden</w:t>
      </w:r>
    </w:p>
    <w:p w14:paraId="07B1B96C" w14:textId="0938561F" w:rsidR="007315CA" w:rsidRPr="00CA0D92" w:rsidRDefault="007315CA" w:rsidP="007315CA">
      <w:pPr>
        <w:pStyle w:val="p1"/>
        <w:numPr>
          <w:ilvl w:val="0"/>
          <w:numId w:val="1"/>
        </w:numPr>
        <w:spacing w:after="60"/>
        <w:ind w:left="360"/>
        <w:rPr>
          <w:color w:val="000000" w:themeColor="text1"/>
          <w:sz w:val="24"/>
          <w:szCs w:val="24"/>
        </w:rPr>
      </w:pPr>
      <w:r w:rsidRPr="00CA0D92">
        <w:rPr>
          <w:rStyle w:val="s1"/>
          <w:color w:val="000000" w:themeColor="text1"/>
          <w:sz w:val="24"/>
          <w:szCs w:val="24"/>
        </w:rPr>
        <w:t xml:space="preserve">Convention:  </w:t>
      </w:r>
      <w:r>
        <w:rPr>
          <w:rStyle w:val="s1"/>
          <w:color w:val="000000" w:themeColor="text1"/>
          <w:sz w:val="24"/>
          <w:szCs w:val="24"/>
        </w:rPr>
        <w:t>7</w:t>
      </w:r>
      <w:r w:rsidRPr="00CA0D92">
        <w:rPr>
          <w:rStyle w:val="s1"/>
          <w:color w:val="000000" w:themeColor="text1"/>
          <w:sz w:val="24"/>
          <w:szCs w:val="24"/>
        </w:rPr>
        <w:t xml:space="preserve">-day convention in Bremen from May </w:t>
      </w:r>
      <w:r w:rsidR="00A74C22" w:rsidRPr="00A74C22">
        <w:rPr>
          <w:rStyle w:val="s1"/>
          <w:color w:val="000000" w:themeColor="text1"/>
          <w:sz w:val="24"/>
          <w:szCs w:val="24"/>
        </w:rPr>
        <w:t xml:space="preserve">20 </w:t>
      </w:r>
      <w:bookmarkStart w:id="0" w:name="_GoBack"/>
      <w:bookmarkEnd w:id="0"/>
      <w:r w:rsidRPr="00CA0D92">
        <w:rPr>
          <w:rStyle w:val="s1"/>
          <w:color w:val="000000" w:themeColor="text1"/>
          <w:sz w:val="24"/>
          <w:szCs w:val="24"/>
        </w:rPr>
        <w:t>to 26 including 3 tour</w:t>
      </w:r>
      <w:r>
        <w:rPr>
          <w:rStyle w:val="s1"/>
          <w:color w:val="000000" w:themeColor="text1"/>
          <w:sz w:val="24"/>
          <w:szCs w:val="24"/>
        </w:rPr>
        <w:t xml:space="preserve"> day</w:t>
      </w:r>
      <w:r w:rsidRPr="00CA0D92">
        <w:rPr>
          <w:rStyle w:val="s1"/>
          <w:color w:val="000000" w:themeColor="text1"/>
          <w:sz w:val="24"/>
          <w:szCs w:val="24"/>
        </w:rPr>
        <w:t xml:space="preserve">s </w:t>
      </w:r>
    </w:p>
    <w:p w14:paraId="48232100" w14:textId="77777777" w:rsidR="007315CA" w:rsidRDefault="007315CA" w:rsidP="007315CA">
      <w:pPr>
        <w:pStyle w:val="p1"/>
        <w:numPr>
          <w:ilvl w:val="0"/>
          <w:numId w:val="1"/>
        </w:numPr>
        <w:spacing w:after="120"/>
        <w:ind w:left="360"/>
        <w:rPr>
          <w:rStyle w:val="s1"/>
          <w:color w:val="000000" w:themeColor="text1"/>
          <w:sz w:val="24"/>
          <w:szCs w:val="24"/>
        </w:rPr>
      </w:pPr>
      <w:r w:rsidRPr="00CA0D92">
        <w:rPr>
          <w:rStyle w:val="s1"/>
          <w:color w:val="000000" w:themeColor="text1"/>
          <w:sz w:val="24"/>
          <w:szCs w:val="24"/>
        </w:rPr>
        <w:t>Post-Tour:  Optional 4 days visiting gardens in Finland.</w:t>
      </w:r>
    </w:p>
    <w:p w14:paraId="0F5BA2BD" w14:textId="54D6A927" w:rsidR="00355818" w:rsidRPr="00A17C74" w:rsidRDefault="00355818" w:rsidP="007315CA">
      <w:pPr>
        <w:pStyle w:val="p1"/>
        <w:rPr>
          <w:color w:val="000000" w:themeColor="text1"/>
          <w:sz w:val="24"/>
          <w:szCs w:val="24"/>
        </w:rPr>
      </w:pPr>
      <w:r w:rsidRPr="00291CBD">
        <w:rPr>
          <w:rFonts w:ascii="Superclarendon" w:hAnsi="Superclarendon"/>
          <w:b/>
          <w:bCs/>
          <w:noProof/>
          <w:color w:val="00B050"/>
          <w:sz w:val="60"/>
          <w:szCs w:val="60"/>
        </w:rPr>
        <w:drawing>
          <wp:anchor distT="0" distB="0" distL="91440" distR="91440" simplePos="0" relativeHeight="251660288" behindDoc="0" locked="0" layoutInCell="1" allowOverlap="1" wp14:anchorId="50526D4A" wp14:editId="69860AEA">
            <wp:simplePos x="0" y="0"/>
            <wp:positionH relativeFrom="column">
              <wp:posOffset>2011680</wp:posOffset>
            </wp:positionH>
            <wp:positionV relativeFrom="paragraph">
              <wp:posOffset>1487170</wp:posOffset>
            </wp:positionV>
            <wp:extent cx="914400" cy="914400"/>
            <wp:effectExtent l="0" t="0" r="0" b="0"/>
            <wp:wrapTight wrapText="bothSides">
              <wp:wrapPolygon edited="0">
                <wp:start x="9000" y="0"/>
                <wp:lineTo x="0" y="9600"/>
                <wp:lineTo x="0" y="11400"/>
                <wp:lineTo x="8400" y="21000"/>
                <wp:lineTo x="9000" y="21000"/>
                <wp:lineTo x="12000" y="21000"/>
                <wp:lineTo x="12600" y="21000"/>
                <wp:lineTo x="21000" y="11400"/>
                <wp:lineTo x="21000" y="9600"/>
                <wp:lineTo x="12000" y="0"/>
                <wp:lineTo x="90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odo_logo.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17C74">
        <w:rPr>
          <w:color w:val="000000" w:themeColor="text1"/>
          <w:sz w:val="24"/>
          <w:szCs w:val="24"/>
        </w:rPr>
        <w:t xml:space="preserve">Calendar this now! It is a do-not-miss event. You can choose to start in Holland or Germany with one of the 3 pre-tours or start with the convention.   Then you can choose to finish in Germany after the convention or in Finland after the post-convention tour.  That means there are 8 possible combinations ranging from </w:t>
      </w:r>
      <w:r w:rsidR="006711FE">
        <w:rPr>
          <w:color w:val="000000" w:themeColor="text1"/>
          <w:sz w:val="24"/>
          <w:szCs w:val="24"/>
        </w:rPr>
        <w:t>7</w:t>
      </w:r>
      <w:r w:rsidRPr="00A17C74">
        <w:rPr>
          <w:color w:val="000000" w:themeColor="text1"/>
          <w:sz w:val="24"/>
          <w:szCs w:val="24"/>
        </w:rPr>
        <w:t xml:space="preserve"> days &amp; nights for just the convention to 24 day</w:t>
      </w:r>
      <w:r>
        <w:rPr>
          <w:color w:val="000000" w:themeColor="text1"/>
          <w:sz w:val="24"/>
          <w:szCs w:val="24"/>
        </w:rPr>
        <w:t>s &amp; nights if you do everything</w:t>
      </w:r>
      <w:r w:rsidRPr="00A17C74">
        <w:rPr>
          <w:color w:val="000000" w:themeColor="text1"/>
          <w:sz w:val="24"/>
          <w:szCs w:val="24"/>
        </w:rPr>
        <w:t xml:space="preserve"> </w:t>
      </w:r>
      <w:r>
        <w:rPr>
          <w:color w:val="000000" w:themeColor="text1"/>
          <w:sz w:val="24"/>
          <w:szCs w:val="24"/>
        </w:rPr>
        <w:t xml:space="preserve">which includes </w:t>
      </w:r>
      <w:r w:rsidRPr="00A17C74">
        <w:rPr>
          <w:color w:val="000000" w:themeColor="text1"/>
          <w:sz w:val="24"/>
          <w:szCs w:val="24"/>
        </w:rPr>
        <w:t>the 3 pre-tours to the Netherlands, Germany, Denmark and Sweden; the convention; and the post-convention tour to Finland.</w:t>
      </w:r>
    </w:p>
    <w:sectPr w:rsidR="00355818" w:rsidRPr="00A17C74" w:rsidSect="00954701">
      <w:pgSz w:w="12240" w:h="15840"/>
      <w:pgMar w:top="1296" w:right="1296" w:bottom="1296" w:left="1296"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uperclarendon">
    <w:panose1 w:val="02060605060000020003"/>
    <w:charset w:val="00"/>
    <w:family w:val="auto"/>
    <w:pitch w:val="variable"/>
    <w:sig w:usb0="A00000EF" w:usb1="5000205A" w:usb2="00000000" w:usb3="00000000" w:csb0="0000018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52E"/>
    <w:multiLevelType w:val="hybridMultilevel"/>
    <w:tmpl w:val="10C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3"/>
    <w:rsid w:val="000618C2"/>
    <w:rsid w:val="000E0DFC"/>
    <w:rsid w:val="001D147F"/>
    <w:rsid w:val="002B054E"/>
    <w:rsid w:val="00330EE3"/>
    <w:rsid w:val="00355818"/>
    <w:rsid w:val="00383131"/>
    <w:rsid w:val="00497B00"/>
    <w:rsid w:val="0058156C"/>
    <w:rsid w:val="006711FE"/>
    <w:rsid w:val="006E5267"/>
    <w:rsid w:val="007315CA"/>
    <w:rsid w:val="007F69C4"/>
    <w:rsid w:val="008C1BD2"/>
    <w:rsid w:val="00954701"/>
    <w:rsid w:val="00971386"/>
    <w:rsid w:val="00A74C22"/>
    <w:rsid w:val="00B779B6"/>
    <w:rsid w:val="00B83A02"/>
    <w:rsid w:val="00B96F02"/>
    <w:rsid w:val="00F000A3"/>
    <w:rsid w:val="00F109BA"/>
    <w:rsid w:val="00FC6DFD"/>
    <w:rsid w:val="00FC70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D3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EE3"/>
    <w:rPr>
      <w:rFonts w:ascii="Times New Roman" w:hAnsi="Times New Roman" w:cs="Times New Roman"/>
      <w:color w:val="5756D6"/>
      <w:sz w:val="21"/>
      <w:szCs w:val="21"/>
    </w:rPr>
  </w:style>
  <w:style w:type="character" w:customStyle="1" w:styleId="s1">
    <w:name w:val="s1"/>
    <w:basedOn w:val="DefaultParagraphFont"/>
    <w:rsid w:val="0033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Henning</dc:creator>
  <cp:keywords/>
  <dc:description/>
  <cp:lastModifiedBy>Stephen Henning</cp:lastModifiedBy>
  <cp:revision>3</cp:revision>
  <cp:lastPrinted>2016-12-26T19:46:00Z</cp:lastPrinted>
  <dcterms:created xsi:type="dcterms:W3CDTF">2016-12-27T15:06:00Z</dcterms:created>
  <dcterms:modified xsi:type="dcterms:W3CDTF">2016-12-27T15:30:00Z</dcterms:modified>
</cp:coreProperties>
</file>